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030" w:rsidRPr="00ED38D3" w:rsidRDefault="00941F38" w:rsidP="008E4030">
      <w:pPr>
        <w:pStyle w:val="s3"/>
        <w:shd w:val="clear" w:color="auto" w:fill="FFFFFF"/>
        <w:tabs>
          <w:tab w:val="left" w:pos="7416"/>
        </w:tabs>
        <w:rPr>
          <w:sz w:val="22"/>
          <w:szCs w:val="22"/>
        </w:rPr>
      </w:pPr>
      <w:r>
        <w:rPr>
          <w:rFonts w:ascii="Liberation Serif" w:hAnsi="Liberation Serif"/>
          <w:b/>
          <w:sz w:val="28"/>
          <w:szCs w:val="28"/>
        </w:rPr>
        <w:tab/>
      </w:r>
      <w:r w:rsidRPr="00ED38D3">
        <w:rPr>
          <w:sz w:val="22"/>
          <w:szCs w:val="22"/>
        </w:rPr>
        <w:t>Приложение</w:t>
      </w:r>
      <w:r w:rsidR="00347D56">
        <w:rPr>
          <w:sz w:val="22"/>
          <w:szCs w:val="22"/>
        </w:rPr>
        <w:t xml:space="preserve"> </w:t>
      </w:r>
      <w:r w:rsidR="00072FEC" w:rsidRPr="00ED38D3">
        <w:rPr>
          <w:sz w:val="22"/>
          <w:szCs w:val="22"/>
        </w:rPr>
        <w:t>7</w:t>
      </w:r>
      <w:bookmarkStart w:id="0" w:name="_GoBack"/>
      <w:bookmarkEnd w:id="0"/>
    </w:p>
    <w:p w:rsidR="004F6D52" w:rsidRPr="00CE0024" w:rsidRDefault="004F6D52" w:rsidP="00ED38D3">
      <w:pPr>
        <w:pStyle w:val="s3"/>
        <w:shd w:val="clear" w:color="auto" w:fill="FFFFFF"/>
        <w:spacing w:after="0" w:afterAutospacing="0"/>
        <w:jc w:val="center"/>
        <w:rPr>
          <w:rFonts w:ascii="Liberation Serif" w:hAnsi="Liberation Serif"/>
          <w:b/>
          <w:sz w:val="28"/>
          <w:szCs w:val="28"/>
        </w:rPr>
      </w:pPr>
      <w:r w:rsidRPr="00CE0024">
        <w:rPr>
          <w:rFonts w:ascii="Liberation Serif" w:hAnsi="Liberation Serif"/>
          <w:b/>
          <w:sz w:val="28"/>
          <w:szCs w:val="28"/>
        </w:rPr>
        <w:t>Рабочий план счетов</w:t>
      </w:r>
    </w:p>
    <w:tbl>
      <w:tblPr>
        <w:tblStyle w:val="a9"/>
        <w:tblW w:w="10491" w:type="dxa"/>
        <w:tblInd w:w="-885" w:type="dxa"/>
        <w:tblLook w:val="04A0" w:firstRow="1" w:lastRow="0" w:firstColumn="1" w:lastColumn="0" w:noHBand="0" w:noVBand="1"/>
      </w:tblPr>
      <w:tblGrid>
        <w:gridCol w:w="1277"/>
        <w:gridCol w:w="9214"/>
      </w:tblGrid>
      <w:tr w:rsidR="004F6D52" w:rsidRPr="00CE0024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  <w:t>Наименование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101.00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Основные средства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101.10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Основные средства – недвижимое имущество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101.11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Жилые помещения – недвижимое имущество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101.12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Нежилые помещения – недвижимое имущество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101.30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Основные средства </w:t>
            </w:r>
            <w:r w:rsidR="008E4030"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– иное</w:t>
            </w: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движимое имущество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101.32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Сооружения – иное движимое имущество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101.34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Машины и оборудование – иное движимое имущество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101.35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Транспортные средства – иное движимое имущество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101.36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Производственный и хозяйственный инвентарь – иное движимое имущество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101.37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Биологические ресурсы - иное движимое имущество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101.38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Прочие основные средства – иное движимое имущество учреждения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103.00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Непроизведенные активы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103.10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Непроизведенные активы – недвижимое имущество учреждения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103.11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after="0" w:afterAutospacing="0"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Земля - недвижимое имущество учреждения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104.10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недвижимого имущества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104.11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жилых помещений - движимого имущества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104.12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нежилых помещений - недвижимого имущества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104.30</w:t>
            </w:r>
          </w:p>
        </w:tc>
        <w:tc>
          <w:tcPr>
            <w:tcW w:w="9214" w:type="dxa"/>
          </w:tcPr>
          <w:p w:rsidR="004F6D52" w:rsidRPr="00CE0024" w:rsidRDefault="008E4030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иного</w:t>
            </w:r>
            <w:r w:rsidR="004F6D52"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движимого имущества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104.32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сооружений - иного движимого имущества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104.34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машин и оборудования - иного движимого имущества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104.35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транспортных средств - иного движимого имущества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104.36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 инвентаря производственного и хозяйственного - иного движимого имущества учреждения</w:t>
            </w:r>
          </w:p>
        </w:tc>
      </w:tr>
      <w:tr w:rsidR="004F6D52" w:rsidRPr="000F644B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104.37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биологических ресурсов</w:t>
            </w:r>
          </w:p>
        </w:tc>
      </w:tr>
      <w:tr w:rsidR="004F6D52" w:rsidRPr="000F644B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104.38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прочих основных средств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105.00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Материальные запасы</w:t>
            </w:r>
          </w:p>
        </w:tc>
      </w:tr>
      <w:tr w:rsidR="004F6D52" w:rsidRPr="00347D56" w:rsidTr="00ED38D3">
        <w:trPr>
          <w:trHeight w:val="312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105.30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Материальные запасы - иное движимое имущество учреждения</w:t>
            </w:r>
          </w:p>
        </w:tc>
      </w:tr>
      <w:tr w:rsidR="004F6D52" w:rsidRPr="00347D56" w:rsidTr="00ED38D3">
        <w:trPr>
          <w:trHeight w:val="312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105.31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Медикаменты и перевязочные средств - иное движимое имущество учреждения</w:t>
            </w:r>
          </w:p>
        </w:tc>
      </w:tr>
      <w:tr w:rsidR="004F6D52" w:rsidRPr="00347D56" w:rsidTr="00ED38D3">
        <w:trPr>
          <w:trHeight w:val="372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105.33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Горюче-смазочные материалы - иное движимое имущество учреждения</w:t>
            </w:r>
          </w:p>
        </w:tc>
      </w:tr>
      <w:tr w:rsidR="004F6D52" w:rsidRPr="00347D56" w:rsidTr="00ED38D3">
        <w:trPr>
          <w:trHeight w:val="240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105.34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Строительные материалы - иное движимое имущество учреждения</w:t>
            </w:r>
          </w:p>
        </w:tc>
      </w:tr>
      <w:tr w:rsidR="004F6D52" w:rsidRPr="00347D56" w:rsidTr="00ED38D3">
        <w:trPr>
          <w:trHeight w:val="372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105.36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Прочие материальные запасы - иное движимое имущество учреждения</w:t>
            </w:r>
          </w:p>
        </w:tc>
      </w:tr>
      <w:tr w:rsidR="004F6D52" w:rsidRPr="00A03382" w:rsidTr="00ED38D3">
        <w:trPr>
          <w:trHeight w:val="300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106.00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Вложения в нефинансовые активы</w:t>
            </w:r>
          </w:p>
        </w:tc>
      </w:tr>
      <w:tr w:rsidR="004F6D52" w:rsidRPr="000F644B" w:rsidTr="00ED38D3">
        <w:trPr>
          <w:trHeight w:val="312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106.10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Вложения в недвижимое имущество</w:t>
            </w:r>
          </w:p>
        </w:tc>
      </w:tr>
      <w:tr w:rsidR="004F6D52" w:rsidRPr="00347D56" w:rsidTr="00ED38D3">
        <w:trPr>
          <w:trHeight w:val="312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106.11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Вложения в основные средства - недвижимое имущество</w:t>
            </w:r>
          </w:p>
        </w:tc>
      </w:tr>
      <w:tr w:rsidR="004F6D52" w:rsidRPr="00347D56" w:rsidTr="00ED38D3">
        <w:trPr>
          <w:trHeight w:val="312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106.30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Вложения в основные средства - иное движимое имущество</w:t>
            </w:r>
          </w:p>
        </w:tc>
      </w:tr>
      <w:tr w:rsidR="004F6D52" w:rsidRPr="00347D56" w:rsidTr="00ED38D3">
        <w:trPr>
          <w:trHeight w:val="312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106.31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Вложения в основные средства - иное движимое имущество учреждения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201.00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Денежные средства учреждения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201.10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Денежные средства на лицевых счетах учреждения в органе казначейства</w:t>
            </w:r>
          </w:p>
        </w:tc>
      </w:tr>
      <w:tr w:rsidR="004F6D52" w:rsidRPr="00347D56" w:rsidTr="00ED38D3">
        <w:trPr>
          <w:trHeight w:val="34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lastRenderedPageBreak/>
              <w:t>201.11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Денежные средства учреждения на лицевых счетах в органе казначейства</w:t>
            </w:r>
          </w:p>
        </w:tc>
      </w:tr>
      <w:tr w:rsidR="004F6D52" w:rsidRPr="00A03382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выданным авансам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206.20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работам, услугам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206.23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коммунальным услугам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206.25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работам, услугам по содержанию имущества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206.26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прочим работам, услугам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206.28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услугам, работам для целей капитальных вложений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206.90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прочим расходам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206.97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оплате иных выплат текущего характера организациям</w:t>
            </w:r>
          </w:p>
        </w:tc>
      </w:tr>
      <w:tr w:rsidR="004F6D52" w:rsidRPr="00A03382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208.20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 по оплате работ, услуг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208.21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 по оплате услуг связи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208.25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 по оплате работ, услуг по содержанию имущества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208.26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 по оплате прочих работ, услуг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208.30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 по поступлению нефинансовых активов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208.34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 по приобретению материальных запасов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209.00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ущербу и иным доходам</w:t>
            </w:r>
          </w:p>
        </w:tc>
      </w:tr>
      <w:tr w:rsidR="004F6D52" w:rsidRPr="002408C7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209.30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компенсации затрат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209.36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доходам бюджета от возврата дебиторской задолженности прошлых лет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209.40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штрафам, пеням, неустойкам, возмещениям ущерба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209.41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доходам от штрафных санкций за нарушение условий контрактов (договоров)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принятым обязательствам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302.10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оплате труда и начислениям на выплаты по оплате труда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302.11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заработной плате</w:t>
            </w:r>
          </w:p>
        </w:tc>
      </w:tr>
      <w:tr w:rsidR="004F6D52" w:rsidRPr="000F644B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работам, услугам</w:t>
            </w:r>
          </w:p>
        </w:tc>
      </w:tr>
      <w:tr w:rsidR="004F6D52" w:rsidRPr="000F644B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услугам связи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302.22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транспортным услугам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302.23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коммунальным услугам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302.25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работам, услугам по содержанию имущества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302.26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прочим работам, услугам</w:t>
            </w:r>
          </w:p>
        </w:tc>
      </w:tr>
      <w:tr w:rsidR="004F6D52" w:rsidRPr="000F644B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302.27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страхованию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302.28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услугам, работам для целей капитальных вложений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302.30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поступлению нефинансовых активов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302.31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приобретению основных средств</w:t>
            </w:r>
          </w:p>
        </w:tc>
      </w:tr>
      <w:tr w:rsidR="004F6D52" w:rsidRPr="00347D56" w:rsidTr="00ED38D3">
        <w:trPr>
          <w:trHeight w:val="34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302.34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приобретению материальных запасов</w:t>
            </w:r>
          </w:p>
        </w:tc>
      </w:tr>
      <w:tr w:rsidR="004F6D52" w:rsidRPr="000F644B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302.60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социальному обеспечению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302.65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302.66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социальным пособиям и компенсациям персоналу в денежной форме</w:t>
            </w:r>
          </w:p>
        </w:tc>
      </w:tr>
      <w:tr w:rsidR="004F6D52" w:rsidRPr="00A03382" w:rsidTr="00ED38D3">
        <w:trPr>
          <w:trHeight w:val="303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302.90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 прочим расходам</w:t>
            </w:r>
          </w:p>
        </w:tc>
      </w:tr>
      <w:tr w:rsidR="004F6D52" w:rsidRPr="00A03382" w:rsidTr="00ED38D3">
        <w:trPr>
          <w:trHeight w:val="300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302.91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Налоги, пошлины и сборы</w:t>
            </w:r>
          </w:p>
        </w:tc>
      </w:tr>
      <w:tr w:rsidR="004F6D52" w:rsidRPr="00347D56" w:rsidTr="00ED38D3">
        <w:trPr>
          <w:trHeight w:val="300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302.93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штрафам за нарушение условий контрактов (договоров)</w:t>
            </w:r>
          </w:p>
        </w:tc>
      </w:tr>
      <w:tr w:rsidR="004F6D52" w:rsidRPr="00347D56" w:rsidTr="00ED38D3">
        <w:trPr>
          <w:trHeight w:val="300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302.97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иным выплатам текущего характера организациям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lastRenderedPageBreak/>
              <w:t>303.00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платежам в бюджеты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303.01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налогу на доходы физических лиц</w:t>
            </w:r>
          </w:p>
        </w:tc>
      </w:tr>
      <w:tr w:rsidR="004F6D52" w:rsidRPr="00347D56" w:rsidTr="00ED38D3">
        <w:trPr>
          <w:trHeight w:val="384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303.05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прочим платежам в бюджет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303.06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F6D52" w:rsidRPr="00347D56" w:rsidTr="00ED38D3">
        <w:trPr>
          <w:trHeight w:val="612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303.10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F6D52" w:rsidRPr="00347D56" w:rsidTr="00ED38D3">
        <w:trPr>
          <w:trHeight w:val="264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303.12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налогу на имущество организаций</w:t>
            </w:r>
          </w:p>
        </w:tc>
      </w:tr>
      <w:tr w:rsidR="004F6D52" w:rsidRPr="00347D56" w:rsidTr="00ED38D3">
        <w:trPr>
          <w:trHeight w:val="34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303.14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единому налоговому платежу</w:t>
            </w:r>
          </w:p>
        </w:tc>
      </w:tr>
      <w:tr w:rsidR="004F6D52" w:rsidRPr="00347D56" w:rsidTr="00ED38D3">
        <w:trPr>
          <w:trHeight w:val="348"/>
        </w:trPr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303.15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единому страховому тарифу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304.00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Прочие расчеты с кредиторами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304.01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средствам, полученным во временное распоряжение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304.03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удержаниям из выплат по оплате труда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304.04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Внутриведомственные расчеты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304.05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платежам из бюджета с финансовым органом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401.00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Финансовый результат экономического субъекта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401.10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Доходы текущего финансового года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401.20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Расходы текущего финансового года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401.30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Финансовый результат прошлых отчетных периодов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401.60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Резервы предстоящих расходов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501.00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Лимиты бюджетных обязательств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501.10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Лимиты бюджетных обязательств текущего финансового года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501.13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Лимиты бюджетных обязательств получателей бюджетных средств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501.15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Полученные лимиты бюджетных обязательств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502.00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Обязательства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502.10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Принятые обязательства на текущий финансовый год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502.11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Принятые обязательства на текущий финансовый год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502.12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Принятые денежные обязательства на текущий финансовый год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503.00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Бюджетные ассигнования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503.10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Бюджетные ассигнования текущего финансового года</w:t>
            </w:r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503.13</w:t>
            </w:r>
          </w:p>
        </w:tc>
        <w:tc>
          <w:tcPr>
            <w:tcW w:w="9214" w:type="dxa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4F6D52" w:rsidRPr="00A03382" w:rsidTr="00ED38D3">
        <w:tc>
          <w:tcPr>
            <w:tcW w:w="1277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503.15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Полученные бюджетные ассигнования</w:t>
            </w:r>
          </w:p>
        </w:tc>
      </w:tr>
      <w:tr w:rsidR="004F6D52" w:rsidRPr="00A03382" w:rsidTr="00ED38D3">
        <w:trPr>
          <w:trHeight w:val="260"/>
        </w:trPr>
        <w:tc>
          <w:tcPr>
            <w:tcW w:w="1277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before="0" w:beforeAutospacing="0" w:after="0" w:afterAutospacing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Забалансовые</w:t>
            </w:r>
            <w:proofErr w:type="spellEnd"/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 xml:space="preserve"> счета</w:t>
            </w:r>
          </w:p>
        </w:tc>
      </w:tr>
      <w:tr w:rsidR="004F6D52" w:rsidRPr="00A03382" w:rsidTr="00ED38D3">
        <w:trPr>
          <w:trHeight w:val="419"/>
        </w:trPr>
        <w:tc>
          <w:tcPr>
            <w:tcW w:w="1277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Имущество, полученное в пользование</w:t>
            </w:r>
          </w:p>
        </w:tc>
      </w:tr>
      <w:tr w:rsidR="004F6D52" w:rsidRPr="00347D56" w:rsidTr="00ED38D3">
        <w:trPr>
          <w:trHeight w:val="288"/>
        </w:trPr>
        <w:tc>
          <w:tcPr>
            <w:tcW w:w="1277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Материальные ценности, принятые на хранение</w:t>
            </w:r>
          </w:p>
        </w:tc>
      </w:tr>
      <w:tr w:rsidR="004F6D52" w:rsidRPr="00347D56" w:rsidTr="00ED38D3">
        <w:trPr>
          <w:trHeight w:val="335"/>
        </w:trPr>
        <w:tc>
          <w:tcPr>
            <w:tcW w:w="1277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Запасные части к транспортным средствам, выданные взамен </w:t>
            </w:r>
            <w:proofErr w:type="gramStart"/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изношенных</w:t>
            </w:r>
            <w:proofErr w:type="gramEnd"/>
          </w:p>
        </w:tc>
      </w:tr>
      <w:tr w:rsidR="004F6D52" w:rsidRPr="00347D56" w:rsidTr="00ED38D3">
        <w:tc>
          <w:tcPr>
            <w:tcW w:w="1277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Поступления денежных средств на счета учреждения</w:t>
            </w:r>
          </w:p>
        </w:tc>
      </w:tr>
      <w:tr w:rsidR="004F6D52" w:rsidRPr="000F644B" w:rsidTr="00ED38D3">
        <w:tc>
          <w:tcPr>
            <w:tcW w:w="1277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9214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Выбытия денежных средств</w:t>
            </w:r>
          </w:p>
        </w:tc>
      </w:tr>
      <w:tr w:rsidR="004F6D52" w:rsidRPr="00852DCA" w:rsidTr="00ED38D3">
        <w:trPr>
          <w:trHeight w:val="189"/>
        </w:trPr>
        <w:tc>
          <w:tcPr>
            <w:tcW w:w="1277" w:type="dxa"/>
          </w:tcPr>
          <w:p w:rsidR="004F6D52" w:rsidRPr="00CE0024" w:rsidRDefault="004F6D52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</w:t>
            </w:r>
            <w:r w:rsidR="00852DCA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9214" w:type="dxa"/>
          </w:tcPr>
          <w:p w:rsidR="004F6D52" w:rsidRPr="00CE0024" w:rsidRDefault="00852DCA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proofErr w:type="spellStart"/>
            <w:r w:rsidRPr="00852DCA">
              <w:rPr>
                <w:rFonts w:ascii="Times New Roman" w:hAnsi="Times New Roman" w:cs="Times New Roman"/>
                <w:color w:val="000000"/>
              </w:rPr>
              <w:t>Задолженность</w:t>
            </w:r>
            <w:proofErr w:type="spellEnd"/>
            <w:r w:rsidRPr="00852DCA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52DCA">
              <w:rPr>
                <w:rFonts w:ascii="Times New Roman" w:hAnsi="Times New Roman" w:cs="Times New Roman"/>
                <w:color w:val="000000"/>
              </w:rPr>
              <w:t>не</w:t>
            </w:r>
            <w:proofErr w:type="spellEnd"/>
            <w:r w:rsidRPr="00852D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52DCA">
              <w:rPr>
                <w:rFonts w:ascii="Times New Roman" w:hAnsi="Times New Roman" w:cs="Times New Roman"/>
                <w:color w:val="000000"/>
              </w:rPr>
              <w:t>востребованная</w:t>
            </w:r>
            <w:proofErr w:type="spellEnd"/>
            <w:r w:rsidRPr="00852D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52DCA">
              <w:rPr>
                <w:rFonts w:ascii="Times New Roman" w:hAnsi="Times New Roman" w:cs="Times New Roman"/>
                <w:color w:val="000000"/>
              </w:rPr>
              <w:t>кредиторами</w:t>
            </w:r>
            <w:proofErr w:type="spellEnd"/>
          </w:p>
        </w:tc>
      </w:tr>
      <w:tr w:rsidR="00852DCA" w:rsidRPr="00347D56" w:rsidTr="00ED38D3">
        <w:tc>
          <w:tcPr>
            <w:tcW w:w="1277" w:type="dxa"/>
          </w:tcPr>
          <w:p w:rsidR="00852DCA" w:rsidRPr="00CE0024" w:rsidRDefault="00852DCA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9214" w:type="dxa"/>
          </w:tcPr>
          <w:p w:rsidR="00852DCA" w:rsidRPr="00CE0024" w:rsidRDefault="00852DCA" w:rsidP="00ED38D3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Основные средства стоимостью до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10 </w:t>
            </w: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000 рублей включительно в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э</w:t>
            </w: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ксплуатации</w:t>
            </w:r>
          </w:p>
        </w:tc>
      </w:tr>
    </w:tbl>
    <w:p w:rsidR="004F6D52" w:rsidRDefault="004F6D52" w:rsidP="004F6D52">
      <w:pPr>
        <w:rPr>
          <w:lang w:val="ru-RU"/>
        </w:rPr>
      </w:pPr>
    </w:p>
    <w:sectPr w:rsidR="004F6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C34" w:rsidRDefault="00441C34" w:rsidP="004F6D52">
      <w:pPr>
        <w:spacing w:before="0" w:after="0"/>
      </w:pPr>
      <w:r>
        <w:separator/>
      </w:r>
    </w:p>
  </w:endnote>
  <w:endnote w:type="continuationSeparator" w:id="0">
    <w:p w:rsidR="00441C34" w:rsidRDefault="00441C34" w:rsidP="004F6D5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default"/>
    <w:sig w:usb0="00000001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C34" w:rsidRDefault="00441C34" w:rsidP="004F6D52">
      <w:pPr>
        <w:spacing w:before="0" w:after="0"/>
      </w:pPr>
      <w:r>
        <w:separator/>
      </w:r>
    </w:p>
  </w:footnote>
  <w:footnote w:type="continuationSeparator" w:id="0">
    <w:p w:rsidR="00441C34" w:rsidRDefault="00441C34" w:rsidP="004F6D52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A9E"/>
    <w:rsid w:val="00072FEC"/>
    <w:rsid w:val="00347D56"/>
    <w:rsid w:val="00441C34"/>
    <w:rsid w:val="004F6D52"/>
    <w:rsid w:val="00623A0F"/>
    <w:rsid w:val="007616D0"/>
    <w:rsid w:val="0078649D"/>
    <w:rsid w:val="007E7A9E"/>
    <w:rsid w:val="00800E3B"/>
    <w:rsid w:val="00852DCA"/>
    <w:rsid w:val="008709CA"/>
    <w:rsid w:val="008E4030"/>
    <w:rsid w:val="00941F38"/>
    <w:rsid w:val="00B756F0"/>
    <w:rsid w:val="00BF6018"/>
    <w:rsid w:val="00C651B5"/>
    <w:rsid w:val="00D00F35"/>
    <w:rsid w:val="00E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D52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4F6D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3">
    <w:name w:val="s_3"/>
    <w:basedOn w:val="a"/>
    <w:rsid w:val="004F6D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4F6D52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4F6D52"/>
    <w:rPr>
      <w:lang w:val="en-US"/>
    </w:rPr>
  </w:style>
  <w:style w:type="paragraph" w:styleId="a5">
    <w:name w:val="footer"/>
    <w:basedOn w:val="a"/>
    <w:link w:val="a6"/>
    <w:uiPriority w:val="99"/>
    <w:unhideWhenUsed/>
    <w:rsid w:val="004F6D52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4F6D52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8E403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4030"/>
    <w:rPr>
      <w:rFonts w:ascii="Segoe UI" w:hAnsi="Segoe UI" w:cs="Segoe UI"/>
      <w:sz w:val="18"/>
      <w:szCs w:val="18"/>
      <w:lang w:val="en-US"/>
    </w:rPr>
  </w:style>
  <w:style w:type="table" w:styleId="a9">
    <w:name w:val="Table Grid"/>
    <w:basedOn w:val="a1"/>
    <w:uiPriority w:val="39"/>
    <w:rsid w:val="00ED3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D52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4F6D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3">
    <w:name w:val="s_3"/>
    <w:basedOn w:val="a"/>
    <w:rsid w:val="004F6D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4F6D52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4F6D52"/>
    <w:rPr>
      <w:lang w:val="en-US"/>
    </w:rPr>
  </w:style>
  <w:style w:type="paragraph" w:styleId="a5">
    <w:name w:val="footer"/>
    <w:basedOn w:val="a"/>
    <w:link w:val="a6"/>
    <w:uiPriority w:val="99"/>
    <w:unhideWhenUsed/>
    <w:rsid w:val="004F6D52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4F6D52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8E403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4030"/>
    <w:rPr>
      <w:rFonts w:ascii="Segoe UI" w:hAnsi="Segoe UI" w:cs="Segoe UI"/>
      <w:sz w:val="18"/>
      <w:szCs w:val="18"/>
      <w:lang w:val="en-US"/>
    </w:rPr>
  </w:style>
  <w:style w:type="table" w:styleId="a9">
    <w:name w:val="Table Grid"/>
    <w:basedOn w:val="a1"/>
    <w:uiPriority w:val="39"/>
    <w:rsid w:val="00ED3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11</cp:revision>
  <cp:lastPrinted>2025-05-20T08:44:00Z</cp:lastPrinted>
  <dcterms:created xsi:type="dcterms:W3CDTF">2024-10-18T03:49:00Z</dcterms:created>
  <dcterms:modified xsi:type="dcterms:W3CDTF">2025-05-20T08:44:00Z</dcterms:modified>
</cp:coreProperties>
</file>